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DBFE7" w14:textId="71C369D9" w:rsidR="00FE067E" w:rsidRPr="009A2199" w:rsidRDefault="00175CFC"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0C092A7" wp14:editId="6CD54E4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D34FE04" w14:textId="211579DA" w:rsidR="00175CFC" w:rsidRPr="00175CFC" w:rsidRDefault="00175CFC" w:rsidP="00175CFC">
                            <w:pPr>
                              <w:spacing w:line="240" w:lineRule="auto"/>
                              <w:jc w:val="center"/>
                              <w:rPr>
                                <w:rFonts w:cs="Arial"/>
                                <w:b/>
                              </w:rPr>
                            </w:pPr>
                            <w:r w:rsidRPr="00175CF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C092A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D34FE04" w14:textId="211579DA" w:rsidR="00175CFC" w:rsidRPr="00175CFC" w:rsidRDefault="00175CFC" w:rsidP="00175CFC">
                      <w:pPr>
                        <w:spacing w:line="240" w:lineRule="auto"/>
                        <w:jc w:val="center"/>
                        <w:rPr>
                          <w:rFonts w:cs="Arial"/>
                          <w:b/>
                        </w:rPr>
                      </w:pPr>
                      <w:r w:rsidRPr="00175CFC">
                        <w:rPr>
                          <w:rFonts w:cs="Arial"/>
                          <w:b/>
                        </w:rPr>
                        <w:t>FISCAL NOTE</w:t>
                      </w:r>
                    </w:p>
                  </w:txbxContent>
                </v:textbox>
              </v:shape>
            </w:pict>
          </mc:Fallback>
        </mc:AlternateContent>
      </w:r>
      <w:r w:rsidR="003C6034" w:rsidRPr="009A2199">
        <w:rPr>
          <w:caps w:val="0"/>
          <w:color w:val="auto"/>
        </w:rPr>
        <w:t>WEST VIRGINIA LEGISLATURE</w:t>
      </w:r>
    </w:p>
    <w:p w14:paraId="71E7BE6E" w14:textId="13A8112B" w:rsidR="00CD36CF" w:rsidRPr="009A2199" w:rsidRDefault="00CD36CF" w:rsidP="00CC1F3B">
      <w:pPr>
        <w:pStyle w:val="TitlePageSession"/>
        <w:rPr>
          <w:color w:val="auto"/>
        </w:rPr>
      </w:pPr>
      <w:r w:rsidRPr="009A2199">
        <w:rPr>
          <w:color w:val="auto"/>
        </w:rPr>
        <w:t>20</w:t>
      </w:r>
      <w:r w:rsidR="00EC5E63" w:rsidRPr="009A2199">
        <w:rPr>
          <w:color w:val="auto"/>
        </w:rPr>
        <w:t>2</w:t>
      </w:r>
      <w:r w:rsidR="00A80DCF" w:rsidRPr="009A2199">
        <w:rPr>
          <w:color w:val="auto"/>
        </w:rPr>
        <w:t>3</w:t>
      </w:r>
      <w:r w:rsidRPr="009A2199">
        <w:rPr>
          <w:color w:val="auto"/>
        </w:rPr>
        <w:t xml:space="preserve"> </w:t>
      </w:r>
      <w:r w:rsidR="003C6034" w:rsidRPr="009A2199">
        <w:rPr>
          <w:caps w:val="0"/>
          <w:color w:val="auto"/>
        </w:rPr>
        <w:t>REGULAR SESSION</w:t>
      </w:r>
    </w:p>
    <w:p w14:paraId="62818708" w14:textId="77777777" w:rsidR="00CD36CF" w:rsidRPr="009A2199" w:rsidRDefault="006D3070" w:rsidP="00CC1F3B">
      <w:pPr>
        <w:pStyle w:val="TitlePageBillPrefix"/>
        <w:rPr>
          <w:color w:val="auto"/>
        </w:rPr>
      </w:pPr>
      <w:sdt>
        <w:sdtPr>
          <w:rPr>
            <w:color w:val="auto"/>
          </w:rPr>
          <w:tag w:val="IntroDate"/>
          <w:id w:val="-1236936958"/>
          <w:placeholder>
            <w:docPart w:val="B3633F822EE54024B6815F94BB6CBF0C"/>
          </w:placeholder>
          <w:text/>
        </w:sdtPr>
        <w:sdtEndPr/>
        <w:sdtContent>
          <w:r w:rsidR="00AE48A0" w:rsidRPr="009A2199">
            <w:rPr>
              <w:color w:val="auto"/>
            </w:rPr>
            <w:t>Introduced</w:t>
          </w:r>
        </w:sdtContent>
      </w:sdt>
    </w:p>
    <w:p w14:paraId="1E262E87" w14:textId="225897E3" w:rsidR="00CD36CF" w:rsidRPr="009A2199" w:rsidRDefault="006D3070" w:rsidP="00CC1F3B">
      <w:pPr>
        <w:pStyle w:val="BillNumber"/>
        <w:rPr>
          <w:color w:val="auto"/>
        </w:rPr>
      </w:pPr>
      <w:sdt>
        <w:sdtPr>
          <w:rPr>
            <w:color w:val="auto"/>
          </w:rPr>
          <w:tag w:val="Chamber"/>
          <w:id w:val="893011969"/>
          <w:lock w:val="sdtLocked"/>
          <w:placeholder>
            <w:docPart w:val="5B447CA2EB794350A13445B15A0A4C15"/>
          </w:placeholder>
          <w:dropDownList>
            <w:listItem w:displayText="House" w:value="House"/>
            <w:listItem w:displayText="Senate" w:value="Senate"/>
          </w:dropDownList>
        </w:sdtPr>
        <w:sdtEndPr/>
        <w:sdtContent>
          <w:r w:rsidR="00C33434" w:rsidRPr="009A2199">
            <w:rPr>
              <w:color w:val="auto"/>
            </w:rPr>
            <w:t>House</w:t>
          </w:r>
        </w:sdtContent>
      </w:sdt>
      <w:r w:rsidR="00303684" w:rsidRPr="009A2199">
        <w:rPr>
          <w:color w:val="auto"/>
        </w:rPr>
        <w:t xml:space="preserve"> </w:t>
      </w:r>
      <w:r w:rsidR="00CD36CF" w:rsidRPr="009A2199">
        <w:rPr>
          <w:color w:val="auto"/>
        </w:rPr>
        <w:t xml:space="preserve">Bill </w:t>
      </w:r>
      <w:sdt>
        <w:sdtPr>
          <w:rPr>
            <w:color w:val="auto"/>
          </w:rPr>
          <w:tag w:val="BNum"/>
          <w:id w:val="1645317809"/>
          <w:lock w:val="sdtLocked"/>
          <w:placeholder>
            <w:docPart w:val="E8D6ECDD9D5D4C11B1D0F7F531750B75"/>
          </w:placeholder>
          <w:text/>
        </w:sdtPr>
        <w:sdtEndPr/>
        <w:sdtContent>
          <w:r>
            <w:rPr>
              <w:color w:val="auto"/>
            </w:rPr>
            <w:t>2361</w:t>
          </w:r>
        </w:sdtContent>
      </w:sdt>
    </w:p>
    <w:p w14:paraId="39D3A4BF" w14:textId="646620BC" w:rsidR="00CD36CF" w:rsidRPr="009A2199" w:rsidRDefault="00CD36CF" w:rsidP="00CC1F3B">
      <w:pPr>
        <w:pStyle w:val="Sponsors"/>
        <w:rPr>
          <w:color w:val="auto"/>
        </w:rPr>
      </w:pPr>
      <w:r w:rsidRPr="009A2199">
        <w:rPr>
          <w:color w:val="auto"/>
        </w:rPr>
        <w:t xml:space="preserve">By </w:t>
      </w:r>
      <w:sdt>
        <w:sdtPr>
          <w:rPr>
            <w:color w:val="auto"/>
          </w:rPr>
          <w:tag w:val="Sponsors"/>
          <w:id w:val="1589585889"/>
          <w:placeholder>
            <w:docPart w:val="0F5F4B817E3F4F19825F4BE10C05AB6F"/>
          </w:placeholder>
          <w:text w:multiLine="1"/>
        </w:sdtPr>
        <w:sdtEndPr/>
        <w:sdtContent>
          <w:r w:rsidR="00A80DCF" w:rsidRPr="009A2199">
            <w:rPr>
              <w:color w:val="auto"/>
            </w:rPr>
            <w:t>Delegate Holstein</w:t>
          </w:r>
        </w:sdtContent>
      </w:sdt>
    </w:p>
    <w:p w14:paraId="0763F39B" w14:textId="76D505BF" w:rsidR="00E831B3" w:rsidRPr="009A2199" w:rsidRDefault="00CD36CF" w:rsidP="00CC1F3B">
      <w:pPr>
        <w:pStyle w:val="References"/>
        <w:rPr>
          <w:color w:val="auto"/>
        </w:rPr>
      </w:pPr>
      <w:r w:rsidRPr="009A2199">
        <w:rPr>
          <w:color w:val="auto"/>
        </w:rPr>
        <w:t>[</w:t>
      </w:r>
      <w:sdt>
        <w:sdtPr>
          <w:rPr>
            <w:color w:val="auto"/>
          </w:rPr>
          <w:tag w:val="References"/>
          <w:id w:val="-1043047873"/>
          <w:placeholder>
            <w:docPart w:val="A4895D19A086498D88A996FFAF474565"/>
          </w:placeholder>
          <w:text w:multiLine="1"/>
        </w:sdtPr>
        <w:sdtEndPr/>
        <w:sdtContent>
          <w:r w:rsidR="006D3070">
            <w:rPr>
              <w:color w:val="auto"/>
            </w:rPr>
            <w:t>Introduced January 11, 2023; Referred to the Committee on the Judiciary</w:t>
          </w:r>
        </w:sdtContent>
      </w:sdt>
      <w:r w:rsidRPr="009A2199">
        <w:rPr>
          <w:color w:val="auto"/>
        </w:rPr>
        <w:t>]</w:t>
      </w:r>
    </w:p>
    <w:p w14:paraId="208527F9" w14:textId="3C7CC414" w:rsidR="00303684" w:rsidRPr="009A2199" w:rsidRDefault="0000526A" w:rsidP="00CC1F3B">
      <w:pPr>
        <w:pStyle w:val="TitleSection"/>
        <w:rPr>
          <w:color w:val="auto"/>
        </w:rPr>
      </w:pPr>
      <w:r w:rsidRPr="009A2199">
        <w:rPr>
          <w:color w:val="auto"/>
        </w:rPr>
        <w:lastRenderedPageBreak/>
        <w:t>A BILL</w:t>
      </w:r>
      <w:r w:rsidR="00A80DCF" w:rsidRPr="009A2199">
        <w:rPr>
          <w:color w:val="auto"/>
        </w:rPr>
        <w:t xml:space="preserve"> to amend and reenact §48-22-702 of the Code of West Virginia, 1931, as amended, relating to adoption records, providing a means for adoptees reaching 21 years of age to obtain an original birth certificate upon application and payment of fees.</w:t>
      </w:r>
    </w:p>
    <w:p w14:paraId="1BE818B7" w14:textId="0001FD8B" w:rsidR="00A80DCF" w:rsidRPr="009A2199" w:rsidRDefault="00303684" w:rsidP="00CC1F3B">
      <w:pPr>
        <w:pStyle w:val="EnactingClause"/>
        <w:rPr>
          <w:color w:val="auto"/>
        </w:rPr>
      </w:pPr>
      <w:r w:rsidRPr="009A2199">
        <w:rPr>
          <w:color w:val="auto"/>
        </w:rPr>
        <w:t>Be it enacted by the Legislature of West Virginia</w:t>
      </w:r>
      <w:r w:rsidR="005A6F13" w:rsidRPr="009A2199">
        <w:rPr>
          <w:color w:val="auto"/>
        </w:rPr>
        <w:t>:</w:t>
      </w:r>
    </w:p>
    <w:p w14:paraId="35130E79" w14:textId="5DD9A026" w:rsidR="0018336E" w:rsidRPr="009A2199" w:rsidRDefault="0018336E" w:rsidP="0018336E">
      <w:pPr>
        <w:pStyle w:val="ArticleHeading"/>
        <w:rPr>
          <w:i/>
          <w:iCs/>
          <w:color w:val="auto"/>
        </w:rPr>
      </w:pPr>
      <w:r w:rsidRPr="009A2199">
        <w:rPr>
          <w:color w:val="auto"/>
        </w:rPr>
        <w:t>ARTICLE 22. ADOPTION.</w:t>
      </w:r>
    </w:p>
    <w:p w14:paraId="0AACCD57" w14:textId="77777777" w:rsidR="00A80DCF" w:rsidRPr="009A2199" w:rsidRDefault="00A80DCF" w:rsidP="00142572">
      <w:pPr>
        <w:pStyle w:val="SectionHeading"/>
        <w:rPr>
          <w:color w:val="auto"/>
        </w:rPr>
      </w:pPr>
      <w:r w:rsidRPr="009A2199">
        <w:rPr>
          <w:color w:val="auto"/>
        </w:rPr>
        <w:t>§48-22-702. Recordation of order; fees; disposition of records; names of adopting parents and persons previously entitled to parental rights not to be disclosed; disclosure of identifying and nonidentifying information; certificate for state registrar of vital statistics; birth certificate.</w:t>
      </w:r>
    </w:p>
    <w:p w14:paraId="71FA22C9" w14:textId="77777777" w:rsidR="008735BD" w:rsidRPr="009A2199" w:rsidRDefault="008735BD" w:rsidP="00142572">
      <w:pPr>
        <w:pStyle w:val="SectionBody"/>
        <w:rPr>
          <w:color w:val="auto"/>
        </w:rPr>
        <w:sectPr w:rsidR="008735BD" w:rsidRPr="009A2199" w:rsidSect="00C113D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24E2E84" w14:textId="56941D22" w:rsidR="00A80DCF" w:rsidRPr="009A2199" w:rsidRDefault="00A80DCF" w:rsidP="00142572">
      <w:pPr>
        <w:pStyle w:val="SectionBody"/>
        <w:rPr>
          <w:color w:val="auto"/>
        </w:rPr>
      </w:pPr>
      <w:r w:rsidRPr="009A2199">
        <w:rPr>
          <w:color w:val="auto"/>
        </w:rPr>
        <w:t xml:space="preserve">(a) The order of adoption shall be recorded in a book kept for that purpose, and the clerk shall receive the same fees as in other cases. All records of proceedings in adoption cases and all papers and records relating to such proceedings shall be kept in the office of the clerk of the circuit court in a sealed file, which file shall be kept in a locked or sealed cabinet, vault or other container and shall not be open to inspection or copy by anyone, except as otherwise provided in this article, or upon court order for good cause shown. No person in charge of adoption records shall disclose the names of the adopting parent or parents, the names of persons previously entitled to parental rights, or the name of the adopted child, except as otherwise provided in this article, or upon court order for good cause shown. The clerk of the court keeping and maintaining the records in adoption cases shall keep and maintain an index of such cases separate and distinct from all other indices kept or maintained by him or her, and the index of adoption cases shall be kept in a locked or sealed cabinet, vault or other container and shall not be open to inspection or copy by anyone, except as otherwise provided in this article, or upon court order for good cause shown. Nonidentifying information, the collection of which is provided for in article 23-101, </w:t>
      </w:r>
      <w:r w:rsidRPr="009A2199">
        <w:rPr>
          <w:i/>
          <w:iCs/>
          <w:color w:val="auto"/>
        </w:rPr>
        <w:t>et seq</w:t>
      </w:r>
      <w:r w:rsidRPr="009A2199">
        <w:rPr>
          <w:color w:val="auto"/>
        </w:rPr>
        <w:t>., of this chapter, shall be provided to the adoptive parents as guardians of the adopted child, or to the adult adoptee, by their submitting a duly acknowledged request to the clerk of the court. The clerk may charge the requesting party for copies of any documents, as provided in section eleven, article one, chapter fifty-nine of this code. Either birth parent may from time to time submit additional social, medical or genetic history for the adoptee, which information shall be placed in the court file by the clerk, who shall bring the existence of this medical information to the attention of the court. The court shall immediately transmit all such nonidentifying medical, social or genetic information to the adoptive parents or the adult adoptee.</w:t>
      </w:r>
    </w:p>
    <w:p w14:paraId="2C5B425D" w14:textId="77777777" w:rsidR="00A80DCF" w:rsidRPr="009A2199" w:rsidRDefault="00A80DCF" w:rsidP="00142572">
      <w:pPr>
        <w:pStyle w:val="SectionBody"/>
        <w:rPr>
          <w:color w:val="auto"/>
        </w:rPr>
      </w:pPr>
      <w:r w:rsidRPr="009A2199">
        <w:rPr>
          <w:color w:val="auto"/>
        </w:rPr>
        <w:t xml:space="preserve">(b) If an adoptee, or parent of a minor adoptee, is unsuccessful in obtaining identifying information by use of the mutual consent voluntary adoption registry provided for in 23-101, </w:t>
      </w:r>
      <w:r w:rsidRPr="009A2199">
        <w:rPr>
          <w:i/>
          <w:iCs/>
          <w:color w:val="auto"/>
        </w:rPr>
        <w:t>et</w:t>
      </w:r>
      <w:r w:rsidRPr="009A2199">
        <w:rPr>
          <w:color w:val="auto"/>
        </w:rPr>
        <w:t xml:space="preserve"> </w:t>
      </w:r>
      <w:r w:rsidRPr="009A2199">
        <w:rPr>
          <w:i/>
          <w:iCs/>
          <w:color w:val="auto"/>
        </w:rPr>
        <w:t>seq</w:t>
      </w:r>
      <w:r w:rsidRPr="009A2199">
        <w:rPr>
          <w:color w:val="auto"/>
        </w:rPr>
        <w:t>., identifying information may be sought through the following process:</w:t>
      </w:r>
    </w:p>
    <w:p w14:paraId="440DBD68" w14:textId="77777777" w:rsidR="00A80DCF" w:rsidRPr="009A2199" w:rsidRDefault="00A80DCF" w:rsidP="00142572">
      <w:pPr>
        <w:pStyle w:val="SectionBody"/>
        <w:rPr>
          <w:color w:val="auto"/>
        </w:rPr>
      </w:pPr>
      <w:r w:rsidRPr="009A2199">
        <w:rPr>
          <w:color w:val="auto"/>
        </w:rPr>
        <w:t>(1) Upon verified petition of an adoptee at least eighteen years of age, or, if less than eighteen, his or her adoptive parent or legal guardian, the court may also attempt, either itself, or through its designated agent, to contact the birth parents, if known, to obtain their consent to release identifying information to the adoptee. The petition shall state the reasons why the adoptee desires to contact his or her birth parents, which reasons shall be disclosed to the birth parents if contacted. The court and its agent shall take any and all care possible to assure that none but the birth parents themselves are informed of the adoptee</w:t>
      </w:r>
      <w:r w:rsidRPr="009A2199">
        <w:rPr>
          <w:color w:val="auto"/>
        </w:rPr>
        <w:sym w:font="Arial" w:char="0027"/>
      </w:r>
      <w:r w:rsidRPr="009A2199">
        <w:rPr>
          <w:color w:val="auto"/>
        </w:rPr>
        <w:t>s existence in relationship to them. The court may appoint the bureau of children and families, or a private agency which provides adoption services in accordance with standards established by law, to contact birth parents as its designated agent, the said agent shall report to the court the results of said contact.</w:t>
      </w:r>
    </w:p>
    <w:p w14:paraId="5E280D88" w14:textId="64275740" w:rsidR="00A80DCF" w:rsidRPr="009A2199" w:rsidRDefault="00A80DCF" w:rsidP="00142572">
      <w:pPr>
        <w:pStyle w:val="SectionBody"/>
        <w:rPr>
          <w:color w:val="auto"/>
        </w:rPr>
      </w:pPr>
      <w:r w:rsidRPr="009A2199">
        <w:rPr>
          <w:color w:val="auto"/>
        </w:rPr>
        <w:t>(2) Upon the filing of a verified petition as provided in subdivision (1) of this subsection, should the court be unable to obtain consent from either of the birth parents to release identifying information, the court may release such identifying information to the adoptee, or if a minor, the adoptee</w:t>
      </w:r>
      <w:r w:rsidRPr="009A2199">
        <w:rPr>
          <w:color w:val="auto"/>
        </w:rPr>
        <w:sym w:font="Arial" w:char="0027"/>
      </w:r>
      <w:r w:rsidRPr="009A2199">
        <w:rPr>
          <w:color w:val="auto"/>
        </w:rPr>
        <w:t>s parents or guardian, after notice to the birth parents and a hearing thereon, at which hearing the court must specifically find that there exists evidence of compelling medical or other good cause for release of such identifying information.</w:t>
      </w:r>
    </w:p>
    <w:p w14:paraId="544B15FB" w14:textId="61FF974B" w:rsidR="00A80DCF" w:rsidRPr="009A2199" w:rsidRDefault="00A80DCF" w:rsidP="00142572">
      <w:pPr>
        <w:pStyle w:val="SectionBody"/>
        <w:rPr>
          <w:color w:val="auto"/>
        </w:rPr>
      </w:pPr>
      <w:r w:rsidRPr="009A2199">
        <w:rPr>
          <w:color w:val="auto"/>
          <w:u w:val="single"/>
        </w:rPr>
        <w:t>(3) Upon application of the adoptee who is at least 21 years of age. The application shall be accompanied by a one-time $30 fee and the common birth certificate fee. The clerk shall issue to the adoptee an original birth certificate.</w:t>
      </w:r>
    </w:p>
    <w:p w14:paraId="419BF093" w14:textId="77777777" w:rsidR="00A80DCF" w:rsidRPr="009A2199" w:rsidRDefault="00A80DCF" w:rsidP="00142572">
      <w:pPr>
        <w:pStyle w:val="SectionBody"/>
        <w:rPr>
          <w:color w:val="auto"/>
        </w:rPr>
      </w:pPr>
      <w:r w:rsidRPr="009A2199">
        <w:rPr>
          <w:color w:val="auto"/>
        </w:rPr>
        <w:t>(c) Identifying information may only be obtained with the duly acknowledged consent of the mother or the legal or determined father who consented to the adoption or whose rights were otherwise relinquished or terminated, together with the duly acknowledged consent of the adopted child upon reaching majority, or upon court order for good cause shown. Any person previously entitled to parental rights may from time to time submit additional social or medical information which, notwithstanding other provisions of this article, shall be inserted into the record by the clerk of the court.</w:t>
      </w:r>
    </w:p>
    <w:p w14:paraId="16690CE6" w14:textId="77777777" w:rsidR="00A80DCF" w:rsidRPr="009A2199" w:rsidRDefault="00A80DCF" w:rsidP="00142572">
      <w:pPr>
        <w:pStyle w:val="SectionBody"/>
        <w:rPr>
          <w:color w:val="auto"/>
        </w:rPr>
      </w:pPr>
      <w:r w:rsidRPr="009A2199">
        <w:rPr>
          <w:color w:val="auto"/>
        </w:rPr>
        <w:t>(d) Immediately upon the entry of such order of adoption, the court shall direct the clerk thereof forthwith to make and deliver to the state registrar of vital statistics a certificate under the seal of said court, showing:</w:t>
      </w:r>
    </w:p>
    <w:p w14:paraId="572090B2" w14:textId="77777777" w:rsidR="00A80DCF" w:rsidRPr="009A2199" w:rsidRDefault="00A80DCF" w:rsidP="00142572">
      <w:pPr>
        <w:pStyle w:val="SectionBody"/>
        <w:rPr>
          <w:color w:val="auto"/>
        </w:rPr>
      </w:pPr>
      <w:r w:rsidRPr="009A2199">
        <w:rPr>
          <w:color w:val="auto"/>
        </w:rPr>
        <w:t>(1) The date and place of birth of the child, if known;</w:t>
      </w:r>
    </w:p>
    <w:p w14:paraId="175BDEE6" w14:textId="77777777" w:rsidR="00A80DCF" w:rsidRPr="009A2199" w:rsidRDefault="00A80DCF" w:rsidP="00142572">
      <w:pPr>
        <w:pStyle w:val="SectionBody"/>
        <w:rPr>
          <w:color w:val="auto"/>
        </w:rPr>
      </w:pPr>
      <w:r w:rsidRPr="009A2199">
        <w:rPr>
          <w:color w:val="auto"/>
        </w:rPr>
        <w:t>(2) The name of the mother of the child, if known, and the name of the legal or determined father of the child, if known;</w:t>
      </w:r>
    </w:p>
    <w:p w14:paraId="3A82D60D" w14:textId="77777777" w:rsidR="00A80DCF" w:rsidRPr="009A2199" w:rsidRDefault="00A80DCF" w:rsidP="00142572">
      <w:pPr>
        <w:pStyle w:val="SectionBody"/>
        <w:rPr>
          <w:color w:val="auto"/>
        </w:rPr>
      </w:pPr>
      <w:r w:rsidRPr="009A2199">
        <w:rPr>
          <w:color w:val="auto"/>
        </w:rPr>
        <w:t>(3) The name by which said child has previously been known;</w:t>
      </w:r>
    </w:p>
    <w:p w14:paraId="485A88EA" w14:textId="77777777" w:rsidR="00A80DCF" w:rsidRPr="009A2199" w:rsidRDefault="00A80DCF" w:rsidP="00142572">
      <w:pPr>
        <w:pStyle w:val="SectionBody"/>
        <w:rPr>
          <w:color w:val="auto"/>
        </w:rPr>
      </w:pPr>
      <w:r w:rsidRPr="009A2199">
        <w:rPr>
          <w:color w:val="auto"/>
        </w:rPr>
        <w:t>(4) The names and addresses of the adopting parents;</w:t>
      </w:r>
    </w:p>
    <w:p w14:paraId="54434AD4" w14:textId="77777777" w:rsidR="00A80DCF" w:rsidRPr="009A2199" w:rsidRDefault="00A80DCF" w:rsidP="00142572">
      <w:pPr>
        <w:pStyle w:val="SectionBody"/>
        <w:rPr>
          <w:color w:val="auto"/>
        </w:rPr>
      </w:pPr>
      <w:r w:rsidRPr="009A2199">
        <w:rPr>
          <w:color w:val="auto"/>
        </w:rPr>
        <w:t>(5) The name by which the child is to be thereafter known; and</w:t>
      </w:r>
    </w:p>
    <w:p w14:paraId="349A8E58" w14:textId="77777777" w:rsidR="00A80DCF" w:rsidRPr="009A2199" w:rsidRDefault="00A80DCF" w:rsidP="00142572">
      <w:pPr>
        <w:pStyle w:val="SectionBody"/>
        <w:rPr>
          <w:color w:val="auto"/>
        </w:rPr>
      </w:pPr>
      <w:r w:rsidRPr="009A2199">
        <w:rPr>
          <w:color w:val="auto"/>
        </w:rPr>
        <w:t>(6) Such other information from the record of the adoption proceedings as may be required by the law governing vital statistics and as may enable the state registrar of vital statistics to carry out the duties imposed upon him or her by this section.</w:t>
      </w:r>
    </w:p>
    <w:p w14:paraId="0F067F1C" w14:textId="35458C73" w:rsidR="00837B7C" w:rsidRPr="009A2199" w:rsidRDefault="00837B7C" w:rsidP="00837B7C">
      <w:pPr>
        <w:pStyle w:val="SectionBody"/>
        <w:rPr>
          <w:color w:val="auto"/>
        </w:rPr>
      </w:pPr>
      <w:r w:rsidRPr="009A2199">
        <w:rPr>
          <w:color w:val="auto"/>
        </w:rPr>
        <w:t>(e) Upon receipt of the certificate, the registrar of vital statistics shall forthwith issue and deliver by mail to the adopting parents at their last-known address and to the clerk of the county commission of the county wherein such order of adoption was entered a birth certificate in the form prescribed by law, except that the name of the child shown in said certificate shall be the name given him or her by the order of adoption. The clerk shall record such birth certificate in the manner set forth in section twelve, article five, chapter sixteen of this code.</w:t>
      </w:r>
    </w:p>
    <w:p w14:paraId="43B5B8DA" w14:textId="143E3EDF" w:rsidR="008736AA" w:rsidRPr="009A2199" w:rsidRDefault="00837B7C" w:rsidP="00837B7C">
      <w:pPr>
        <w:pStyle w:val="SectionBody"/>
        <w:rPr>
          <w:color w:val="auto"/>
          <w:u w:val="single"/>
        </w:rPr>
      </w:pPr>
      <w:r w:rsidRPr="009A2199">
        <w:rPr>
          <w:color w:val="auto"/>
          <w:u w:val="single"/>
        </w:rPr>
        <w:t>(f) Amendments made to this section in the 2023 regular session of the West Virginia</w:t>
      </w:r>
      <w:r w:rsidR="009E4455" w:rsidRPr="009A2199">
        <w:rPr>
          <w:color w:val="auto"/>
          <w:u w:val="single"/>
        </w:rPr>
        <w:t xml:space="preserve"> </w:t>
      </w:r>
      <w:r w:rsidR="00840D51" w:rsidRPr="009A2199">
        <w:rPr>
          <w:color w:val="auto"/>
          <w:u w:val="single"/>
        </w:rPr>
        <w:t>L</w:t>
      </w:r>
      <w:r w:rsidR="009E4455" w:rsidRPr="009A2199">
        <w:rPr>
          <w:color w:val="auto"/>
          <w:u w:val="single"/>
        </w:rPr>
        <w:t>egislature.</w:t>
      </w:r>
    </w:p>
    <w:p w14:paraId="2D8169B3" w14:textId="77777777" w:rsidR="00C33014" w:rsidRPr="009A2199" w:rsidRDefault="00C33014" w:rsidP="00CC1F3B">
      <w:pPr>
        <w:pStyle w:val="Note"/>
        <w:rPr>
          <w:color w:val="auto"/>
        </w:rPr>
      </w:pPr>
    </w:p>
    <w:p w14:paraId="58C0BE16" w14:textId="41784C94" w:rsidR="006865E9" w:rsidRPr="009A2199" w:rsidRDefault="00CF1DCA" w:rsidP="00CC1F3B">
      <w:pPr>
        <w:pStyle w:val="Note"/>
        <w:rPr>
          <w:color w:val="auto"/>
        </w:rPr>
      </w:pPr>
      <w:r w:rsidRPr="009A2199">
        <w:rPr>
          <w:color w:val="auto"/>
        </w:rPr>
        <w:t xml:space="preserve">NOTE: </w:t>
      </w:r>
      <w:r w:rsidR="00A80DCF" w:rsidRPr="009A2199">
        <w:rPr>
          <w:color w:val="auto"/>
        </w:rPr>
        <w:t>The purpose of this bill is to unseal adoption records after adoptees reach 21 years of age for adoptees for a one-time fee of $30 and issuance of an original birth certificate for the common birth certificate fee.</w:t>
      </w:r>
    </w:p>
    <w:p w14:paraId="75492576" w14:textId="77777777" w:rsidR="006865E9" w:rsidRPr="009A2199" w:rsidRDefault="00AE48A0" w:rsidP="00CC1F3B">
      <w:pPr>
        <w:pStyle w:val="Note"/>
        <w:rPr>
          <w:color w:val="auto"/>
        </w:rPr>
      </w:pPr>
      <w:r w:rsidRPr="009A2199">
        <w:rPr>
          <w:color w:val="auto"/>
        </w:rPr>
        <w:t>Strike-throughs indicate language that would be stricken from a heading or the present law and underscoring indicates new language that would be added.</w:t>
      </w:r>
    </w:p>
    <w:sectPr w:rsidR="006865E9" w:rsidRPr="009A2199" w:rsidSect="003E6FCD">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0E5B" w14:textId="77777777" w:rsidR="00A80DCF" w:rsidRPr="00B844FE" w:rsidRDefault="00A80DCF" w:rsidP="00B844FE">
      <w:r>
        <w:separator/>
      </w:r>
    </w:p>
  </w:endnote>
  <w:endnote w:type="continuationSeparator" w:id="0">
    <w:p w14:paraId="71295952" w14:textId="77777777" w:rsidR="00A80DCF" w:rsidRPr="00B844FE" w:rsidRDefault="00A80DC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37A93F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8B243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E87C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FE3F" w14:textId="498062A0" w:rsidR="00C113D0" w:rsidRDefault="00C113D0">
    <w:pPr>
      <w:pStyle w:val="Footer"/>
      <w:jc w:val="center"/>
    </w:pPr>
  </w:p>
  <w:p w14:paraId="4F0D6CBC" w14:textId="77777777" w:rsidR="0018336E" w:rsidRDefault="00183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070C" w14:textId="77777777" w:rsidR="00A80DCF" w:rsidRPr="00B844FE" w:rsidRDefault="00A80DCF" w:rsidP="00B844FE">
      <w:r>
        <w:separator/>
      </w:r>
    </w:p>
  </w:footnote>
  <w:footnote w:type="continuationSeparator" w:id="0">
    <w:p w14:paraId="4F14BD65" w14:textId="77777777" w:rsidR="00A80DCF" w:rsidRPr="00B844FE" w:rsidRDefault="00A80DC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FC44" w14:textId="77777777" w:rsidR="002A0269" w:rsidRPr="00B844FE" w:rsidRDefault="006D3070">
    <w:pPr>
      <w:pStyle w:val="Header"/>
    </w:pPr>
    <w:sdt>
      <w:sdtPr>
        <w:id w:val="-684364211"/>
        <w:placeholder>
          <w:docPart w:val="5B447CA2EB794350A13445B15A0A4C1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B447CA2EB794350A13445B15A0A4C1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9EAF" w14:textId="6F97E48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80DC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80DCF">
          <w:rPr>
            <w:sz w:val="22"/>
            <w:szCs w:val="22"/>
          </w:rPr>
          <w:t>2023R1001</w:t>
        </w:r>
      </w:sdtContent>
    </w:sdt>
  </w:p>
  <w:p w14:paraId="27A07CF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987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CF"/>
    <w:rsid w:val="0000526A"/>
    <w:rsid w:val="000134AD"/>
    <w:rsid w:val="000573A9"/>
    <w:rsid w:val="00085D22"/>
    <w:rsid w:val="000C5C77"/>
    <w:rsid w:val="000E3912"/>
    <w:rsid w:val="0010070F"/>
    <w:rsid w:val="00125F49"/>
    <w:rsid w:val="00146EFE"/>
    <w:rsid w:val="0015112E"/>
    <w:rsid w:val="001552E7"/>
    <w:rsid w:val="001566B4"/>
    <w:rsid w:val="00175CFC"/>
    <w:rsid w:val="0018336E"/>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E6FCD"/>
    <w:rsid w:val="00400B5C"/>
    <w:rsid w:val="004368E0"/>
    <w:rsid w:val="004C13DD"/>
    <w:rsid w:val="004D3ABE"/>
    <w:rsid w:val="004E3441"/>
    <w:rsid w:val="004F7DEE"/>
    <w:rsid w:val="00500579"/>
    <w:rsid w:val="005A5366"/>
    <w:rsid w:val="005A6F13"/>
    <w:rsid w:val="006369EB"/>
    <w:rsid w:val="00637E73"/>
    <w:rsid w:val="006865E9"/>
    <w:rsid w:val="00686E9A"/>
    <w:rsid w:val="00691F3E"/>
    <w:rsid w:val="006938B7"/>
    <w:rsid w:val="00694BFB"/>
    <w:rsid w:val="006A106B"/>
    <w:rsid w:val="006C523D"/>
    <w:rsid w:val="006D3070"/>
    <w:rsid w:val="006D3718"/>
    <w:rsid w:val="006D4036"/>
    <w:rsid w:val="007A5259"/>
    <w:rsid w:val="007A7081"/>
    <w:rsid w:val="007C117E"/>
    <w:rsid w:val="007F1CF5"/>
    <w:rsid w:val="00834EDE"/>
    <w:rsid w:val="00837B7C"/>
    <w:rsid w:val="00840D51"/>
    <w:rsid w:val="00846004"/>
    <w:rsid w:val="008735BD"/>
    <w:rsid w:val="008736AA"/>
    <w:rsid w:val="008D275D"/>
    <w:rsid w:val="009312BF"/>
    <w:rsid w:val="00980327"/>
    <w:rsid w:val="00986478"/>
    <w:rsid w:val="009A2199"/>
    <w:rsid w:val="009B5557"/>
    <w:rsid w:val="009E4455"/>
    <w:rsid w:val="009F1067"/>
    <w:rsid w:val="00A31E01"/>
    <w:rsid w:val="00A527AD"/>
    <w:rsid w:val="00A718CF"/>
    <w:rsid w:val="00A80DCF"/>
    <w:rsid w:val="00AE48A0"/>
    <w:rsid w:val="00AE61BE"/>
    <w:rsid w:val="00B16F25"/>
    <w:rsid w:val="00B24422"/>
    <w:rsid w:val="00B66B81"/>
    <w:rsid w:val="00B80C20"/>
    <w:rsid w:val="00B844FE"/>
    <w:rsid w:val="00B86B4F"/>
    <w:rsid w:val="00B9536F"/>
    <w:rsid w:val="00BA1F84"/>
    <w:rsid w:val="00BC562B"/>
    <w:rsid w:val="00C113D0"/>
    <w:rsid w:val="00C33014"/>
    <w:rsid w:val="00C33434"/>
    <w:rsid w:val="00C34869"/>
    <w:rsid w:val="00C42EB6"/>
    <w:rsid w:val="00C85096"/>
    <w:rsid w:val="00CB20EF"/>
    <w:rsid w:val="00CC1F3B"/>
    <w:rsid w:val="00CD12CB"/>
    <w:rsid w:val="00CD36CF"/>
    <w:rsid w:val="00CF1DCA"/>
    <w:rsid w:val="00D25E92"/>
    <w:rsid w:val="00D579FC"/>
    <w:rsid w:val="00D81C16"/>
    <w:rsid w:val="00DE349F"/>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E2DBB4"/>
  <w15:chartTrackingRefBased/>
  <w15:docId w15:val="{5E60678E-5115-4E9F-B850-454C32A8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80DCF"/>
    <w:rPr>
      <w:rFonts w:eastAsia="Calibri"/>
      <w:color w:val="000000"/>
    </w:rPr>
  </w:style>
  <w:style w:type="character" w:customStyle="1" w:styleId="SectionHeadingChar">
    <w:name w:val="Section Heading Char"/>
    <w:link w:val="SectionHeading"/>
    <w:rsid w:val="00A80DCF"/>
    <w:rPr>
      <w:rFonts w:eastAsia="Calibri"/>
      <w:b/>
      <w:color w:val="000000"/>
    </w:rPr>
  </w:style>
  <w:style w:type="character" w:customStyle="1" w:styleId="ArticleHeadingChar">
    <w:name w:val="Article Heading Char"/>
    <w:link w:val="ArticleHeading"/>
    <w:rsid w:val="0018336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633F822EE54024B6815F94BB6CBF0C"/>
        <w:category>
          <w:name w:val="General"/>
          <w:gallery w:val="placeholder"/>
        </w:category>
        <w:types>
          <w:type w:val="bbPlcHdr"/>
        </w:types>
        <w:behaviors>
          <w:behavior w:val="content"/>
        </w:behaviors>
        <w:guid w:val="{484F85B7-DFD7-490C-AECF-386D3E9B0DAE}"/>
      </w:docPartPr>
      <w:docPartBody>
        <w:p w:rsidR="00427B11" w:rsidRDefault="00427B11">
          <w:pPr>
            <w:pStyle w:val="B3633F822EE54024B6815F94BB6CBF0C"/>
          </w:pPr>
          <w:r w:rsidRPr="00B844FE">
            <w:t>Prefix Text</w:t>
          </w:r>
        </w:p>
      </w:docPartBody>
    </w:docPart>
    <w:docPart>
      <w:docPartPr>
        <w:name w:val="5B447CA2EB794350A13445B15A0A4C15"/>
        <w:category>
          <w:name w:val="General"/>
          <w:gallery w:val="placeholder"/>
        </w:category>
        <w:types>
          <w:type w:val="bbPlcHdr"/>
        </w:types>
        <w:behaviors>
          <w:behavior w:val="content"/>
        </w:behaviors>
        <w:guid w:val="{63CA66B9-4B66-467D-AFDA-39DD0B345850}"/>
      </w:docPartPr>
      <w:docPartBody>
        <w:p w:rsidR="00427B11" w:rsidRDefault="00427B11">
          <w:pPr>
            <w:pStyle w:val="5B447CA2EB794350A13445B15A0A4C15"/>
          </w:pPr>
          <w:r w:rsidRPr="00B844FE">
            <w:t>[Type here]</w:t>
          </w:r>
        </w:p>
      </w:docPartBody>
    </w:docPart>
    <w:docPart>
      <w:docPartPr>
        <w:name w:val="E8D6ECDD9D5D4C11B1D0F7F531750B75"/>
        <w:category>
          <w:name w:val="General"/>
          <w:gallery w:val="placeholder"/>
        </w:category>
        <w:types>
          <w:type w:val="bbPlcHdr"/>
        </w:types>
        <w:behaviors>
          <w:behavior w:val="content"/>
        </w:behaviors>
        <w:guid w:val="{7071875A-1419-4DD6-B9B0-690878631F49}"/>
      </w:docPartPr>
      <w:docPartBody>
        <w:p w:rsidR="00427B11" w:rsidRDefault="00427B11">
          <w:pPr>
            <w:pStyle w:val="E8D6ECDD9D5D4C11B1D0F7F531750B75"/>
          </w:pPr>
          <w:r w:rsidRPr="00B844FE">
            <w:t>Number</w:t>
          </w:r>
        </w:p>
      </w:docPartBody>
    </w:docPart>
    <w:docPart>
      <w:docPartPr>
        <w:name w:val="0F5F4B817E3F4F19825F4BE10C05AB6F"/>
        <w:category>
          <w:name w:val="General"/>
          <w:gallery w:val="placeholder"/>
        </w:category>
        <w:types>
          <w:type w:val="bbPlcHdr"/>
        </w:types>
        <w:behaviors>
          <w:behavior w:val="content"/>
        </w:behaviors>
        <w:guid w:val="{C9031D0D-400A-49B8-93F5-39D59FF4FBD4}"/>
      </w:docPartPr>
      <w:docPartBody>
        <w:p w:rsidR="00427B11" w:rsidRDefault="00427B11">
          <w:pPr>
            <w:pStyle w:val="0F5F4B817E3F4F19825F4BE10C05AB6F"/>
          </w:pPr>
          <w:r w:rsidRPr="00B844FE">
            <w:t>Enter Sponsors Here</w:t>
          </w:r>
        </w:p>
      </w:docPartBody>
    </w:docPart>
    <w:docPart>
      <w:docPartPr>
        <w:name w:val="A4895D19A086498D88A996FFAF474565"/>
        <w:category>
          <w:name w:val="General"/>
          <w:gallery w:val="placeholder"/>
        </w:category>
        <w:types>
          <w:type w:val="bbPlcHdr"/>
        </w:types>
        <w:behaviors>
          <w:behavior w:val="content"/>
        </w:behaviors>
        <w:guid w:val="{0D7841BD-0657-42C2-8594-0483CE812A25}"/>
      </w:docPartPr>
      <w:docPartBody>
        <w:p w:rsidR="00427B11" w:rsidRDefault="00427B11">
          <w:pPr>
            <w:pStyle w:val="A4895D19A086498D88A996FFAF4745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11"/>
    <w:rsid w:val="0042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633F822EE54024B6815F94BB6CBF0C">
    <w:name w:val="B3633F822EE54024B6815F94BB6CBF0C"/>
  </w:style>
  <w:style w:type="paragraph" w:customStyle="1" w:styleId="5B447CA2EB794350A13445B15A0A4C15">
    <w:name w:val="5B447CA2EB794350A13445B15A0A4C15"/>
  </w:style>
  <w:style w:type="paragraph" w:customStyle="1" w:styleId="E8D6ECDD9D5D4C11B1D0F7F531750B75">
    <w:name w:val="E8D6ECDD9D5D4C11B1D0F7F531750B75"/>
  </w:style>
  <w:style w:type="paragraph" w:customStyle="1" w:styleId="0F5F4B817E3F4F19825F4BE10C05AB6F">
    <w:name w:val="0F5F4B817E3F4F19825F4BE10C05AB6F"/>
  </w:style>
  <w:style w:type="character" w:styleId="PlaceholderText">
    <w:name w:val="Placeholder Text"/>
    <w:basedOn w:val="DefaultParagraphFont"/>
    <w:uiPriority w:val="99"/>
    <w:semiHidden/>
    <w:rPr>
      <w:color w:val="808080"/>
    </w:rPr>
  </w:style>
  <w:style w:type="paragraph" w:customStyle="1" w:styleId="A4895D19A086498D88A996FFAF474565">
    <w:name w:val="A4895D19A086498D88A996FFAF474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cp:lastPrinted>2022-12-08T14:44:00Z</cp:lastPrinted>
  <dcterms:created xsi:type="dcterms:W3CDTF">2023-01-10T17:16:00Z</dcterms:created>
  <dcterms:modified xsi:type="dcterms:W3CDTF">2023-01-10T17:16:00Z</dcterms:modified>
</cp:coreProperties>
</file>